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9C" w:rsidRDefault="002969AE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В государственный </w:t>
      </w:r>
      <w:proofErr w:type="spellStart"/>
      <w:r>
        <w:t>Роспотребнадзор</w:t>
      </w:r>
      <w:proofErr w:type="spellEnd"/>
    </w:p>
    <w:p w:rsidR="002969AE" w:rsidRDefault="002969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Г.Санкт</w:t>
      </w:r>
      <w:proofErr w:type="spellEnd"/>
      <w:r>
        <w:t>-Петербурга</w:t>
      </w:r>
    </w:p>
    <w:p w:rsidR="002969AE" w:rsidRDefault="00BC333E" w:rsidP="00BC333E">
      <w:pPr>
        <w:pStyle w:val="a3"/>
        <w:shd w:val="clear" w:color="auto" w:fill="FFFFFF"/>
        <w:spacing w:before="0" w:beforeAutospacing="0" w:after="240" w:afterAutospacing="0"/>
        <w:ind w:left="4956" w:firstLine="708"/>
        <w:rPr>
          <w:rFonts w:ascii="Arial" w:hAnsi="Arial" w:cs="Arial"/>
          <w:color w:val="4B4D4A"/>
          <w:sz w:val="21"/>
          <w:szCs w:val="21"/>
        </w:rPr>
      </w:pPr>
      <w:r>
        <w:rPr>
          <w:rFonts w:ascii="Tahoma" w:hAnsi="Tahoma" w:cs="Tahoma"/>
          <w:color w:val="383838"/>
          <w:shd w:val="clear" w:color="auto" w:fill="F9F9F9"/>
        </w:rPr>
        <w:t>Государственная жилищная инспекция Санкт</w:t>
      </w:r>
      <w:r>
        <w:rPr>
          <w:rFonts w:ascii="Tahoma" w:hAnsi="Tahoma" w:cs="Tahoma"/>
          <w:color w:val="383838"/>
          <w:shd w:val="clear" w:color="auto" w:fill="F9F9F9"/>
        </w:rPr>
        <w:noBreakHyphen/>
        <w:t>Петербурга по осуществлению регионального государственного жилищного надзора</w:t>
      </w:r>
    </w:p>
    <w:p w:rsidR="00BC333E" w:rsidRDefault="00BC333E" w:rsidP="002969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B4D4A"/>
          <w:sz w:val="21"/>
          <w:szCs w:val="21"/>
        </w:rPr>
      </w:pPr>
      <w:r>
        <w:rPr>
          <w:rFonts w:ascii="Arial" w:hAnsi="Arial" w:cs="Arial"/>
          <w:color w:val="4B4D4A"/>
          <w:sz w:val="21"/>
          <w:szCs w:val="21"/>
        </w:rPr>
        <w:tab/>
      </w:r>
      <w:r>
        <w:rPr>
          <w:rFonts w:ascii="Arial" w:hAnsi="Arial" w:cs="Arial"/>
          <w:color w:val="4B4D4A"/>
          <w:sz w:val="21"/>
          <w:szCs w:val="21"/>
        </w:rPr>
        <w:tab/>
      </w:r>
      <w:r>
        <w:rPr>
          <w:rFonts w:ascii="Arial" w:hAnsi="Arial" w:cs="Arial"/>
          <w:color w:val="4B4D4A"/>
          <w:sz w:val="21"/>
          <w:szCs w:val="21"/>
        </w:rPr>
        <w:tab/>
      </w:r>
      <w:r>
        <w:rPr>
          <w:rFonts w:ascii="Arial" w:hAnsi="Arial" w:cs="Arial"/>
          <w:color w:val="4B4D4A"/>
          <w:sz w:val="21"/>
          <w:szCs w:val="21"/>
        </w:rPr>
        <w:tab/>
      </w:r>
      <w:r>
        <w:rPr>
          <w:rFonts w:ascii="Arial" w:hAnsi="Arial" w:cs="Arial"/>
          <w:color w:val="4B4D4A"/>
          <w:sz w:val="21"/>
          <w:szCs w:val="21"/>
        </w:rPr>
        <w:tab/>
        <w:t>КОЛЛЕКТИВНАЯ ЖАЛОБА</w:t>
      </w:r>
    </w:p>
    <w:p w:rsidR="00A551A6" w:rsidRDefault="00BC333E" w:rsidP="002969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B4D4A"/>
          <w:sz w:val="21"/>
          <w:szCs w:val="21"/>
        </w:rPr>
      </w:pPr>
      <w:r>
        <w:rPr>
          <w:rFonts w:ascii="Arial" w:hAnsi="Arial" w:cs="Arial"/>
          <w:color w:val="4B4D4A"/>
          <w:sz w:val="21"/>
          <w:szCs w:val="21"/>
        </w:rPr>
        <w:t xml:space="preserve">Настоящей жалобой, жители микрорайона Новая Ижора, Пушкинского района, </w:t>
      </w:r>
      <w:proofErr w:type="spellStart"/>
      <w:r>
        <w:rPr>
          <w:rFonts w:ascii="Arial" w:hAnsi="Arial" w:cs="Arial"/>
          <w:color w:val="4B4D4A"/>
          <w:sz w:val="21"/>
          <w:szCs w:val="21"/>
        </w:rPr>
        <w:t>г.Санкт</w:t>
      </w:r>
      <w:proofErr w:type="spellEnd"/>
      <w:r>
        <w:rPr>
          <w:rFonts w:ascii="Arial" w:hAnsi="Arial" w:cs="Arial"/>
          <w:color w:val="4B4D4A"/>
          <w:sz w:val="21"/>
          <w:szCs w:val="21"/>
        </w:rPr>
        <w:t>-Петербурга</w:t>
      </w:r>
      <w:r w:rsidR="00A551A6">
        <w:rPr>
          <w:rFonts w:ascii="Arial" w:hAnsi="Arial" w:cs="Arial"/>
          <w:color w:val="4B4D4A"/>
          <w:sz w:val="21"/>
          <w:szCs w:val="21"/>
        </w:rPr>
        <w:t xml:space="preserve"> просят Вас проконтролировать не качественную уборку </w:t>
      </w:r>
      <w:r w:rsidR="002E24F9">
        <w:rPr>
          <w:rFonts w:ascii="Arial" w:hAnsi="Arial" w:cs="Arial"/>
          <w:color w:val="4B4D4A"/>
          <w:sz w:val="21"/>
          <w:szCs w:val="21"/>
        </w:rPr>
        <w:t xml:space="preserve">тротуаров и </w:t>
      </w:r>
      <w:r w:rsidR="00A551A6">
        <w:rPr>
          <w:rFonts w:ascii="Arial" w:hAnsi="Arial" w:cs="Arial"/>
          <w:color w:val="4B4D4A"/>
          <w:sz w:val="21"/>
          <w:szCs w:val="21"/>
        </w:rPr>
        <w:t>улиц придомовых дорог</w:t>
      </w:r>
      <w:r w:rsidR="002E24F9">
        <w:rPr>
          <w:rFonts w:ascii="Arial" w:hAnsi="Arial" w:cs="Arial"/>
          <w:color w:val="4B4D4A"/>
          <w:sz w:val="21"/>
          <w:szCs w:val="21"/>
        </w:rPr>
        <w:t>,</w:t>
      </w:r>
      <w:r w:rsidR="00A551A6">
        <w:rPr>
          <w:rFonts w:ascii="Arial" w:hAnsi="Arial" w:cs="Arial"/>
          <w:color w:val="4B4D4A"/>
          <w:sz w:val="21"/>
          <w:szCs w:val="21"/>
        </w:rPr>
        <w:t xml:space="preserve"> компанией работающей по подряду ООО «</w:t>
      </w:r>
      <w:proofErr w:type="spellStart"/>
      <w:r w:rsidR="00A551A6">
        <w:rPr>
          <w:rFonts w:ascii="Arial" w:hAnsi="Arial" w:cs="Arial"/>
          <w:color w:val="4B4D4A"/>
          <w:sz w:val="21"/>
          <w:szCs w:val="21"/>
        </w:rPr>
        <w:t>Автодор</w:t>
      </w:r>
      <w:proofErr w:type="spellEnd"/>
      <w:r w:rsidR="00A551A6">
        <w:rPr>
          <w:rFonts w:ascii="Arial" w:hAnsi="Arial" w:cs="Arial"/>
          <w:color w:val="4B4D4A"/>
          <w:sz w:val="21"/>
          <w:szCs w:val="21"/>
        </w:rPr>
        <w:t xml:space="preserve">» </w:t>
      </w:r>
      <w:proofErr w:type="spellStart"/>
      <w:r w:rsidR="00A551A6">
        <w:rPr>
          <w:rFonts w:ascii="Arial" w:hAnsi="Arial" w:cs="Arial"/>
          <w:color w:val="4B4D4A"/>
          <w:sz w:val="21"/>
          <w:szCs w:val="21"/>
        </w:rPr>
        <w:t>г.Санкт</w:t>
      </w:r>
      <w:proofErr w:type="spellEnd"/>
      <w:r w:rsidR="00A551A6">
        <w:rPr>
          <w:rFonts w:ascii="Arial" w:hAnsi="Arial" w:cs="Arial"/>
          <w:color w:val="4B4D4A"/>
          <w:sz w:val="21"/>
          <w:szCs w:val="21"/>
        </w:rPr>
        <w:t>-Петербург.</w:t>
      </w:r>
    </w:p>
    <w:p w:rsidR="002969AE" w:rsidRDefault="00A551A6" w:rsidP="002969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B4D4A"/>
          <w:sz w:val="21"/>
          <w:szCs w:val="21"/>
        </w:rPr>
      </w:pPr>
      <w:r>
        <w:rPr>
          <w:rFonts w:ascii="Arial" w:hAnsi="Arial" w:cs="Arial"/>
          <w:color w:val="4B4D4A"/>
          <w:sz w:val="21"/>
          <w:szCs w:val="21"/>
        </w:rPr>
        <w:t>Напоминаем, что м</w:t>
      </w:r>
      <w:r w:rsidR="002969AE">
        <w:rPr>
          <w:rFonts w:ascii="Arial" w:hAnsi="Arial" w:cs="Arial"/>
          <w:color w:val="4B4D4A"/>
          <w:sz w:val="21"/>
          <w:szCs w:val="21"/>
        </w:rPr>
        <w:t xml:space="preserve">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РФ от 03.04.2013 № 290, содержат работы по очистке придомовой территории от снега наносного происхождения (п. 24). Нормативные требования к самому процессу уборки содержаться в Правилах и нормах технической эксплуатации жилищного фонда МДК 2-03.2003, утвержденных постановлением Госстроя России от 27.09.2003 года № 170. Согласно данным Правилам </w:t>
      </w:r>
      <w:proofErr w:type="spellStart"/>
      <w:r w:rsidR="002969AE">
        <w:rPr>
          <w:rFonts w:ascii="Arial" w:hAnsi="Arial" w:cs="Arial"/>
          <w:color w:val="4B4D4A"/>
          <w:sz w:val="21"/>
          <w:szCs w:val="21"/>
        </w:rPr>
        <w:t>внутридворовые</w:t>
      </w:r>
      <w:proofErr w:type="spellEnd"/>
      <w:r w:rsidR="002969AE">
        <w:rPr>
          <w:rFonts w:ascii="Arial" w:hAnsi="Arial" w:cs="Arial"/>
          <w:color w:val="4B4D4A"/>
          <w:sz w:val="21"/>
          <w:szCs w:val="21"/>
        </w:rPr>
        <w:t xml:space="preserve"> тротуары делятся на три класса, в соответствии с которыми и определяется периодичность их уборки. При отсутствии осадков придомовая территория убирается ежедневно в утренние часы. Если снежные осадки выпали слоем не толще 2 см, то территория двора просто подметается. Если слой выпавших осадков более 2-х см, то сугробы сдвигаются к краю тротуара. Кроме того в ходе уборки должны быть ликвидированы образовавшиеся наледи. Периодичность очистки тротуаров от снега при снегопадах значительной интенсивности в отдельных случаях должна производиться непрерывно. В этом случае на широких тротуарах допускается складирование снега при обеспечении свободной пешеходной полосы шириной не менее 3 м. Если интенсивность движения по тротуару не превышает 50 человек в час (тротуары I-</w:t>
      </w:r>
      <w:proofErr w:type="spellStart"/>
      <w:r w:rsidR="002969AE">
        <w:rPr>
          <w:rFonts w:ascii="Arial" w:hAnsi="Arial" w:cs="Arial"/>
          <w:color w:val="4B4D4A"/>
          <w:sz w:val="21"/>
          <w:szCs w:val="21"/>
        </w:rPr>
        <w:t>го</w:t>
      </w:r>
      <w:proofErr w:type="spellEnd"/>
      <w:r w:rsidR="002969AE">
        <w:rPr>
          <w:rFonts w:ascii="Arial" w:hAnsi="Arial" w:cs="Arial"/>
          <w:color w:val="4B4D4A"/>
          <w:sz w:val="21"/>
          <w:szCs w:val="21"/>
        </w:rPr>
        <w:t xml:space="preserve"> класса), то уборка производится каждые 3 часа. Тротуары, по которым в час проходят от 50 до 100 человек (тротуары II-</w:t>
      </w:r>
      <w:proofErr w:type="spellStart"/>
      <w:r w:rsidR="002969AE">
        <w:rPr>
          <w:rFonts w:ascii="Arial" w:hAnsi="Arial" w:cs="Arial"/>
          <w:color w:val="4B4D4A"/>
          <w:sz w:val="21"/>
          <w:szCs w:val="21"/>
        </w:rPr>
        <w:t>го</w:t>
      </w:r>
      <w:proofErr w:type="spellEnd"/>
      <w:r w:rsidR="002969AE">
        <w:rPr>
          <w:rFonts w:ascii="Arial" w:hAnsi="Arial" w:cs="Arial"/>
          <w:color w:val="4B4D4A"/>
          <w:sz w:val="21"/>
          <w:szCs w:val="21"/>
        </w:rPr>
        <w:t xml:space="preserve"> класса) убираются каждые два часа. Ежечасно производится уборка тротуаров с трафиком больше 100 человек в час (тротуары III-</w:t>
      </w:r>
      <w:proofErr w:type="spellStart"/>
      <w:r w:rsidR="002969AE">
        <w:rPr>
          <w:rFonts w:ascii="Arial" w:hAnsi="Arial" w:cs="Arial"/>
          <w:color w:val="4B4D4A"/>
          <w:sz w:val="21"/>
          <w:szCs w:val="21"/>
        </w:rPr>
        <w:t>го</w:t>
      </w:r>
      <w:proofErr w:type="spellEnd"/>
      <w:r w:rsidR="002969AE">
        <w:rPr>
          <w:rFonts w:ascii="Arial" w:hAnsi="Arial" w:cs="Arial"/>
          <w:color w:val="4B4D4A"/>
          <w:sz w:val="21"/>
          <w:szCs w:val="21"/>
        </w:rPr>
        <w:t xml:space="preserve"> класса).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- не позднее 12 ч.</w:t>
      </w:r>
    </w:p>
    <w:p w:rsidR="002969AE" w:rsidRDefault="002969AE" w:rsidP="002969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B4D4A"/>
          <w:sz w:val="21"/>
          <w:szCs w:val="21"/>
        </w:rPr>
      </w:pPr>
      <w:r>
        <w:rPr>
          <w:rFonts w:ascii="Arial" w:hAnsi="Arial" w:cs="Arial"/>
          <w:color w:val="4B4D4A"/>
          <w:sz w:val="21"/>
          <w:szCs w:val="21"/>
        </w:rPr>
        <w:t>Если уборка снега и льда во дворе проводится некачественно, то собственник имеет право обратиться с жалобой в управляющую организацию. Подать жалобу можно в любое время после обнаружения нарушения установленных правил уборки территории. Законодательством установлены сроки рассмотрения управляющими организациями претензий жильцов: по неотложным вопросам – от 1 до 5 дней, по текущим вопросам – не более 30 суток от даты подачи. Если управляющая организация не среагирует в установленные сроки на предъявленные претензии, собственники имеют право обратиться в контролирующие (муниципальная жилищная инспекция) и надзирающие (</w:t>
      </w:r>
      <w:proofErr w:type="spellStart"/>
      <w:r>
        <w:rPr>
          <w:rFonts w:ascii="Arial" w:hAnsi="Arial" w:cs="Arial"/>
          <w:color w:val="4B4D4A"/>
          <w:sz w:val="21"/>
          <w:szCs w:val="21"/>
        </w:rPr>
        <w:t>Роспотребнадзор</w:t>
      </w:r>
      <w:proofErr w:type="spellEnd"/>
      <w:r>
        <w:rPr>
          <w:rFonts w:ascii="Arial" w:hAnsi="Arial" w:cs="Arial"/>
          <w:color w:val="4B4D4A"/>
          <w:sz w:val="21"/>
          <w:szCs w:val="21"/>
        </w:rPr>
        <w:t>, прокуратура) органы. Кроме того собственники квартир имеют полное право заявить о факте нарушения требований по содержанию придомовой территории в органы суда. Постановлением Правительства РФ от 13.08.2006 № 491 установлено, что факт выявления ненадлежащего качества услуг и работ по содержанию общего имущества в многоквартирном доме отражается в соответствующем акте. Указанный акт является основанием для уменьшения размера платы за содержание жилого помещения. Постановлением Пленума Верховного Суда РФ от 27.06.2017 № 22 разъяснено, что факт неоказания или ненадлежащего оказания услуг по содержанию общего имущества может подтверждаться не только составленными исполнителем услуг актами нарушения качества или предоставления услуг ненадлежащего качества, но и любыми другими средствами доказывания, предусмотренными статьей 55 ГПК РФ (например, показаниями свидетелей, аудио- и видеозаписями, заключением эксперта).</w:t>
      </w:r>
    </w:p>
    <w:p w:rsidR="002E24F9" w:rsidRDefault="00BD2FA5" w:rsidP="002E24F9">
      <w:pPr>
        <w:pStyle w:val="a3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lastRenderedPageBreak/>
        <w:t>Итак,согласно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ст. 210 ГК РФ. Бремя содержания несет собственник, в нашем случае</w:t>
      </w:r>
      <w:r w:rsidR="002E24F9">
        <w:rPr>
          <w:rFonts w:ascii="Arial" w:hAnsi="Arial" w:cs="Arial"/>
          <w:color w:val="000000"/>
          <w:shd w:val="clear" w:color="auto" w:fill="FFFFFF"/>
        </w:rPr>
        <w:t xml:space="preserve"> Муниципальное образование </w:t>
      </w:r>
      <w:proofErr w:type="spellStart"/>
      <w:r w:rsidR="002E24F9">
        <w:rPr>
          <w:rFonts w:ascii="Arial" w:hAnsi="Arial" w:cs="Arial"/>
          <w:color w:val="000000"/>
          <w:shd w:val="clear" w:color="auto" w:fill="FFFFFF"/>
        </w:rPr>
        <w:t>п.Шушары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 w:rsidR="002E24F9">
        <w:rPr>
          <w:rFonts w:ascii="Arial" w:hAnsi="Arial" w:cs="Arial"/>
          <w:color w:val="000000"/>
          <w:shd w:val="clear" w:color="auto" w:fill="FFFFFF"/>
        </w:rPr>
        <w:t xml:space="preserve"> Он со своей стороны нанял подрядную организацию ООО «</w:t>
      </w:r>
      <w:proofErr w:type="spellStart"/>
      <w:r w:rsidR="002E24F9">
        <w:rPr>
          <w:rFonts w:ascii="Arial" w:hAnsi="Arial" w:cs="Arial"/>
          <w:color w:val="000000"/>
          <w:shd w:val="clear" w:color="auto" w:fill="FFFFFF"/>
        </w:rPr>
        <w:t>Автодор</w:t>
      </w:r>
      <w:proofErr w:type="spellEnd"/>
      <w:r w:rsidR="002E24F9">
        <w:rPr>
          <w:rFonts w:ascii="Arial" w:hAnsi="Arial" w:cs="Arial"/>
          <w:color w:val="000000"/>
          <w:shd w:val="clear" w:color="auto" w:fill="FFFFFF"/>
        </w:rPr>
        <w:t>».</w:t>
      </w:r>
      <w:r>
        <w:rPr>
          <w:rFonts w:ascii="Arial" w:hAnsi="Arial" w:cs="Arial"/>
          <w:color w:val="000000"/>
        </w:rPr>
        <w:br/>
      </w:r>
    </w:p>
    <w:p w:rsidR="00BD2FA5" w:rsidRDefault="00BD2FA5" w:rsidP="002E24F9">
      <w:pPr>
        <w:pStyle w:val="a3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4B4D4A"/>
          <w:sz w:val="21"/>
          <w:szCs w:val="21"/>
        </w:rPr>
      </w:pPr>
      <w:r>
        <w:rPr>
          <w:rFonts w:ascii="Arial" w:hAnsi="Arial" w:cs="Arial"/>
          <w:color w:val="000000"/>
          <w:shd w:val="clear" w:color="auto" w:fill="FFFFFF"/>
        </w:rPr>
        <w:t>Требованиями пункта 5 части 1 статьи 14 Федерального закона от 6 октября 2003 года № 131-ФЗ «Об общих принципах организации местного самоуправления в Российской Федерации» предусмотрено, что к вопросам местного значения поселения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Согласно ст. 13 Федерального закона РФ от 08.11.2007 года N 257-ФЗ "Об автомобильных дорогах и о дорожной деятельности в Российской Федерации и о внесении изменений в отдельные законодательные акты" к полномочиям органов местного самоуправления в области использования автомобильных дорог и осуществления дорожной деятельности относится осуществление контроля за обеспечением сохранности автомобильных дорог местного значения: осуществление дорожной деятельности в отношении автомобильных дорог местного значения.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силу ст. 3 данного Закона дорожная деятельность - это деятельность по проектированию, строительству, реконструкции, капитальному ремонту, ремонту и содержанию автомобильных дорог.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Правовые основы обеспечения безопасности дорожного движения на территории Российской Федерации определены Законом РФ от 10.12.1995 года N 196-ФЗ "О безопасности дорожного движения".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 смыслу п. 2 ст. 12 вышеуказанного закона ремонт и содержание дорог на территории Российской Федерации должны обеспечивать безопасность дорожного движения, а также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движения. Обязанность по обеспечению соответствия состояния дорог после ремонта и в процессе эксплуатации при их содержании установленным техническим регламентам и другим нормативным документам возлагается на органы исполнительной власти, в ведении которого находятся дороги.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Основными нормативными документами, устанавливающими требования к эксплуатационному состоянию автомобильных дорог являются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утвержденный Постановлением Госстандарта РФ от 11.10.1993 года N 221, ГОСТ Р 52766-2007 "Дороги автомобильные общего пользования. Элементы обустройства. Общие требования", утвержденный и введенный в действие Приказом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Ростехрегулирования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от 23 октября 2007 года N 270-ст, которые признаны национальными стандартами.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Все требования стандартов являются обязательными и направлены на обеспечение безопасности дорожного движения, сохранение жизни, здоровья и имущества населения, охрану окружающей среды.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Пунктами 3.1.1, 3.1.2 ГОСТ Р 50597-93, утвержденного Постановлением Госстандарта РФ от 11.10.1993 года N 221, установлены предельно допустимые повреждения покрытия, сроки их ликвидации, а также предельные размеры отдельных просадок, выбоин и т.п.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Из положений п. 10 ст. 22 Федерального закона N 257 от 08.11.2007 г.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следует, что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</w:t>
      </w:r>
      <w:r w:rsidR="002E24F9"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p w:rsidR="00B26846" w:rsidRPr="002E24F9" w:rsidRDefault="00B26846" w:rsidP="002969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связи с вышеуказанным просим Вас разобраться с данной ситуацией и принять соответствующие меры к данной организации ООО «</w:t>
      </w:r>
      <w:proofErr w:type="spellStart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Автодор</w:t>
      </w:r>
      <w:proofErr w:type="spellEnd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proofErr w:type="spellStart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г.СПб</w:t>
      </w:r>
      <w:proofErr w:type="spellEnd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26846" w:rsidRPr="002E24F9" w:rsidRDefault="00B26846" w:rsidP="002969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Муниципалитету </w:t>
      </w:r>
      <w:proofErr w:type="spellStart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п.Шушары</w:t>
      </w:r>
      <w:proofErr w:type="spellEnd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г.СПБ</w:t>
      </w:r>
      <w:proofErr w:type="spellEnd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просьба не подписывать акты выполненных работ за декабрь 2021 с данной организацией ООО «</w:t>
      </w:r>
      <w:proofErr w:type="spellStart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Автодор</w:t>
      </w:r>
      <w:proofErr w:type="spellEnd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proofErr w:type="spellStart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г.СПб</w:t>
      </w:r>
      <w:proofErr w:type="spellEnd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26846" w:rsidRPr="002E24F9" w:rsidRDefault="00B26846" w:rsidP="002969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Приложения – фото не качественно </w:t>
      </w:r>
      <w:proofErr w:type="spellStart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уборнанного</w:t>
      </w:r>
      <w:proofErr w:type="spellEnd"/>
      <w:r w:rsidRPr="002E24F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снега и обращения жителей на портал «Наш Санкт-Петербург»</w:t>
      </w:r>
    </w:p>
    <w:p w:rsidR="00B26846" w:rsidRDefault="00B26846" w:rsidP="002969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69AE" w:rsidRPr="002969AE" w:rsidRDefault="002969AE" w:rsidP="002969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САНКТ-ПЕТЕРБУРГА</w:t>
      </w:r>
    </w:p>
    <w:p w:rsidR="002969AE" w:rsidRPr="002969AE" w:rsidRDefault="002969AE" w:rsidP="002969A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2969AE" w:rsidRPr="002969AE" w:rsidRDefault="002969AE" w:rsidP="002969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17 марта 2011 года N 300</w:t>
      </w:r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критериях отнесения автомобильных дорог общего пользования к автомобильным дорогам общего пользования регионального значения в Санкт-Петербурге, о </w:t>
      </w:r>
      <w:hyperlink r:id="rId4" w:anchor="65C0IR" w:history="1">
        <w:r w:rsidRPr="002969A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Перечне автомобильных дорог общего пользования регионального значения в Санкт-Петербурге</w:t>
        </w:r>
      </w:hyperlink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и </w:t>
      </w:r>
      <w:hyperlink r:id="rId5" w:anchor="7D60K4" w:history="1">
        <w:r w:rsidRPr="002969A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Перечне автомобильных дорог необщего пользования регионального значения в Санкт-Петербурге</w:t>
        </w:r>
      </w:hyperlink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*</w:t>
      </w:r>
    </w:p>
    <w:p w:rsidR="002969AE" w:rsidRPr="002969AE" w:rsidRDefault="002969AE" w:rsidP="002969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69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июля 2021 года)</w:t>
      </w:r>
    </w:p>
    <w:p w:rsidR="002969AE" w:rsidRPr="002969AE" w:rsidRDefault="002969AE" w:rsidP="002969A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69AE" w:rsidRPr="002969AE" w:rsidRDefault="002969AE" w:rsidP="002969A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69AE" w:rsidRPr="002969AE" w:rsidRDefault="002969AE" w:rsidP="002969A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САНКТ-ПЕТЕРБУРГА</w:t>
      </w:r>
    </w:p>
    <w:p w:rsidR="002969AE" w:rsidRPr="002969AE" w:rsidRDefault="002969AE" w:rsidP="002969A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2969AE" w:rsidRPr="002969AE" w:rsidRDefault="002969AE" w:rsidP="002969A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22 марта 2018 года N 190</w:t>
      </w:r>
    </w:p>
    <w:p w:rsidR="002969AE" w:rsidRPr="002969AE" w:rsidRDefault="002969AE" w:rsidP="002969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6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внесении изменений в </w:t>
      </w:r>
      <w:hyperlink r:id="rId6" w:history="1">
        <w:r w:rsidRPr="002969A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постановление Правительства Санкт-Петербурга от 17.03.2011 N 300</w:t>
        </w:r>
      </w:hyperlink>
    </w:p>
    <w:p w:rsidR="002969AE" w:rsidRPr="002969AE" w:rsidRDefault="002969AE" w:rsidP="002969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B4D4A"/>
          <w:sz w:val="21"/>
          <w:szCs w:val="21"/>
          <w:lang w:eastAsia="ru-RU"/>
        </w:rPr>
      </w:pPr>
    </w:p>
    <w:p w:rsidR="002969AE" w:rsidRDefault="002E24F9" w:rsidP="002969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B4D4A"/>
          <w:sz w:val="21"/>
          <w:szCs w:val="21"/>
          <w:lang w:eastAsia="ru-RU"/>
        </w:rPr>
      </w:pPr>
      <w:hyperlink r:id="rId7" w:history="1">
        <w:r w:rsidR="002969AE" w:rsidRPr="00374A51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https://docs.cntd.ru/document/556889609?marker=64U0IK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6"/>
        <w:gridCol w:w="1691"/>
        <w:gridCol w:w="8"/>
        <w:gridCol w:w="38"/>
        <w:gridCol w:w="3005"/>
        <w:gridCol w:w="42"/>
        <w:gridCol w:w="68"/>
        <w:gridCol w:w="2035"/>
        <w:gridCol w:w="61"/>
        <w:gridCol w:w="11"/>
        <w:gridCol w:w="1306"/>
      </w:tblGrid>
      <w:tr w:rsidR="002969AE" w:rsidRPr="002969AE" w:rsidTr="004F19B9"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3179-3-1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- 3755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Веревская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Вырицкой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754,04</w:t>
            </w:r>
          </w:p>
        </w:tc>
      </w:tr>
      <w:tr w:rsidR="002969AE" w:rsidRPr="002969AE" w:rsidTr="004F19B9">
        <w:tc>
          <w:tcPr>
            <w:tcW w:w="10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8" w:anchor="64U0IK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3179-3-1-1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- 3807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Вишерская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(от Школьной ул. до Пушкинской ул.)</w:t>
            </w: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1132,0</w:t>
            </w:r>
          </w:p>
        </w:tc>
      </w:tr>
      <w:tr w:rsidR="002969AE" w:rsidRPr="002969AE" w:rsidTr="004F19B9">
        <w:tc>
          <w:tcPr>
            <w:tcW w:w="10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5 ноября 2019 года </w:t>
            </w:r>
            <w:hyperlink r:id="rId9" w:anchor="6500IL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30 октября 2019 года N 758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3179-3-2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- 3756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Вырицкая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Веревской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Тосненской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232,83</w:t>
            </w:r>
          </w:p>
        </w:tc>
      </w:tr>
      <w:tr w:rsidR="002969AE" w:rsidRPr="002969AE" w:rsidTr="004F19B9">
        <w:tc>
          <w:tcPr>
            <w:tcW w:w="10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10" w:anchor="64U0IK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3179-3-3</w:t>
            </w:r>
          </w:p>
        </w:tc>
        <w:tc>
          <w:tcPr>
            <w:tcW w:w="17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- 3757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Гертовская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Лангеловской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Мишкинской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548,00</w:t>
            </w:r>
          </w:p>
        </w:tc>
      </w:tr>
      <w:tr w:rsidR="002969AE" w:rsidRPr="002969AE" w:rsidTr="004F19B9"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827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11" w:anchor="64U0IK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3179-3-4</w:t>
            </w:r>
          </w:p>
        </w:tc>
        <w:tc>
          <w:tcPr>
            <w:tcW w:w="17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- 3758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Зеленецкий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пер.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Кобонской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Лангеловской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315,10</w:t>
            </w:r>
          </w:p>
        </w:tc>
      </w:tr>
      <w:tr w:rsidR="002969AE" w:rsidRPr="002969AE" w:rsidTr="004F19B9"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827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12" w:anchor="64U0IK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3179-3-5</w:t>
            </w:r>
          </w:p>
        </w:tc>
        <w:tc>
          <w:tcPr>
            <w:tcW w:w="17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- 3759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Кобонская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Онежской ул. до поворота перед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Антропшинской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453,40</w:t>
            </w:r>
          </w:p>
        </w:tc>
      </w:tr>
      <w:tr w:rsidR="002969AE" w:rsidRPr="002969AE" w:rsidTr="004F19B9"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827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13" w:anchor="64U0IK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3179-3-6</w:t>
            </w:r>
          </w:p>
        </w:tc>
        <w:tc>
          <w:tcPr>
            <w:tcW w:w="17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- 3760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Кобринская ул.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Лангеловской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Мишкинской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553,60</w:t>
            </w:r>
          </w:p>
        </w:tc>
      </w:tr>
      <w:tr w:rsidR="002969AE" w:rsidRPr="002969AE" w:rsidTr="004F19B9"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827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14" w:anchor="64U0IK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3179-3-7</w:t>
            </w:r>
          </w:p>
        </w:tc>
        <w:tc>
          <w:tcPr>
            <w:tcW w:w="17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- 3761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Ижорского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бульв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Тосненской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1002,30</w:t>
            </w:r>
          </w:p>
        </w:tc>
      </w:tr>
      <w:tr w:rsidR="002969AE" w:rsidRPr="002969AE" w:rsidTr="004F19B9"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827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15" w:anchor="64U0IK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blPrEx>
          <w:shd w:val="clear" w:color="auto" w:fill="auto"/>
        </w:tblPrEx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3180-1-2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ОП РЗ - 3762</w:t>
            </w:r>
          </w:p>
        </w:tc>
        <w:tc>
          <w:tcPr>
            <w:tcW w:w="31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Лангеловская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Онежской ул. до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Мокколовской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637,90</w:t>
            </w:r>
          </w:p>
        </w:tc>
      </w:tr>
      <w:tr w:rsidR="002969AE" w:rsidRPr="002969AE" w:rsidTr="004F19B9">
        <w:tblPrEx>
          <w:shd w:val="clear" w:color="auto" w:fill="auto"/>
        </w:tblPrEx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16" w:anchor="6560IO" w:history="1">
              <w:r w:rsidRPr="002969A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blPrEx>
          <w:shd w:val="clear" w:color="auto" w:fill="auto"/>
        </w:tblPrEx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3180-1-3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ОП РЗ - 3763</w:t>
            </w:r>
          </w:p>
        </w:tc>
        <w:tc>
          <w:tcPr>
            <w:tcW w:w="31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Мишкинская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Мокколовской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753,20</w:t>
            </w:r>
          </w:p>
        </w:tc>
      </w:tr>
      <w:tr w:rsidR="002969AE" w:rsidRPr="002969AE" w:rsidTr="004F19B9">
        <w:tblPrEx>
          <w:shd w:val="clear" w:color="auto" w:fill="auto"/>
        </w:tblPrEx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17" w:anchor="6560IO" w:history="1">
              <w:r w:rsidRPr="002969A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blPrEx>
          <w:shd w:val="clear" w:color="auto" w:fill="auto"/>
        </w:tblPrEx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3180-1-4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ОП РЗ - 3764</w:t>
            </w:r>
          </w:p>
        </w:tc>
        <w:tc>
          <w:tcPr>
            <w:tcW w:w="31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Мокколовская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Лангеловской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736,35</w:t>
            </w:r>
          </w:p>
        </w:tc>
      </w:tr>
      <w:tr w:rsidR="002969AE" w:rsidRPr="002969AE" w:rsidTr="004F19B9">
        <w:tblPrEx>
          <w:shd w:val="clear" w:color="auto" w:fill="auto"/>
        </w:tblPrEx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18" w:anchor="6560IO" w:history="1">
              <w:r w:rsidRPr="002969A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969AE" w:rsidRPr="002969AE" w:rsidRDefault="002969AE" w:rsidP="002969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69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671"/>
        <w:gridCol w:w="3125"/>
        <w:gridCol w:w="2102"/>
        <w:gridCol w:w="1367"/>
      </w:tblGrid>
      <w:tr w:rsidR="002969AE" w:rsidRPr="002969AE" w:rsidTr="004F19B9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3180-2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ОП РЗ - 3582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Новгородский пр. (от Пушкинской ул. до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2700,17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с 10 сентября 2013 года </w:t>
            </w:r>
            <w:hyperlink r:id="rId19" w:anchor="6520IM" w:history="1">
              <w:r w:rsidRPr="002969A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27 августа 2013 года N 610</w:t>
              </w:r>
            </w:hyperlink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3180-2-1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ОП РЗ - 3765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Онежская ул. (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Лангеловской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20" w:anchor="6560IO" w:history="1">
              <w:r w:rsidRPr="002969A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3180-2-2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ОП РЗ - 3808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Окуловская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(от Первомайской ул. до Новгородского пр.)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с 5 ноября 2019 года </w:t>
            </w:r>
            <w:hyperlink r:id="rId21" w:anchor="6500IL" w:history="1">
              <w:r w:rsidRPr="002969A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30 октября 2019 года N 758</w:t>
              </w:r>
            </w:hyperlink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3180-3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ОП РЗ - 3583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 ул. (от Пушкинской ул. до дома N 5 по Первомайской ул. и от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 Новгородского пр.)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в редакции, введенной в действие с 5 ноября 2019 года </w:t>
            </w:r>
            <w:hyperlink r:id="rId22" w:anchor="65C0IR" w:history="1">
              <w:r w:rsidRPr="002969A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30 октября 2019 года N 758</w:t>
              </w:r>
            </w:hyperlink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3" w:anchor="65C0IR" w:history="1">
              <w:r w:rsidRPr="002969A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969AE" w:rsidRPr="002969AE" w:rsidRDefault="002969AE" w:rsidP="002969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69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698"/>
        <w:gridCol w:w="3162"/>
        <w:gridCol w:w="2108"/>
        <w:gridCol w:w="1306"/>
      </w:tblGrid>
      <w:tr w:rsidR="002969AE" w:rsidRPr="002969AE" w:rsidTr="004F19B9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3180-3-1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ОП РЗ - 3766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Полисарский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(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477,51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24" w:anchor="6560IO" w:history="1">
              <w:r w:rsidRPr="002969A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3180-3-2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ОП РЗ - 3767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ул. (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Лангеловской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Мокколовской</w:t>
            </w:r>
            <w:proofErr w:type="spellEnd"/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25" w:anchor="6560IO" w:history="1">
              <w:r w:rsidRPr="002969A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969AE" w:rsidRPr="002969AE" w:rsidRDefault="002969AE" w:rsidP="002969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69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68"/>
        <w:gridCol w:w="3184"/>
        <w:gridCol w:w="2086"/>
        <w:gridCol w:w="1321"/>
      </w:tblGrid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- 3768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Райколовская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Веревской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Мокколовской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848,14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26" w:anchor="65C0IR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- 3769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Самсоновская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Лангеловской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Мишкинской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596,40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27" w:anchor="65C0IR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3183-1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РЗ-3813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Сарицкая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(от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Переведенской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Усть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-Славянского шоссе)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1314,0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28 июля 2021 года </w:t>
            </w:r>
            <w:hyperlink r:id="rId28" w:anchor="64U0IK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23 июля 2021 года N 523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- 3770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Сиверская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Мокколовской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316,55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29" w:anchor="65C0IR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- 3771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границы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г.Колпино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269,70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30" w:anchor="65C0IR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- 3772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Суховский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пер.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Кобонской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Лангеловской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315,85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31" w:anchor="65C0IR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969AE" w:rsidRPr="002969AE" w:rsidTr="004F19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 ОП РЗ - 3773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 (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Новая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E371"/>
                <w:lang w:eastAsia="ru-RU"/>
              </w:rPr>
              <w:t>Ижора</w:t>
            </w: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(от границы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г.Колпино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Мокколовской</w:t>
            </w:r>
            <w:proofErr w:type="spellEnd"/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ул.)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921,90</w:t>
            </w:r>
          </w:p>
        </w:tc>
      </w:tr>
      <w:tr w:rsidR="002969AE" w:rsidRPr="002969AE" w:rsidTr="004F19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69AE" w:rsidRPr="002969AE" w:rsidRDefault="002969AE" w:rsidP="002969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(Пункт дополнительно включен с 13 апреля 2018 года </w:t>
            </w:r>
            <w:hyperlink r:id="rId32" w:anchor="65C0IR" w:history="1">
              <w:r w:rsidRPr="002969AE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22 марта 2018 года N 190</w:t>
              </w:r>
            </w:hyperlink>
            <w:r w:rsidRPr="002969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</w:tbl>
    <w:p w:rsidR="002969AE" w:rsidRDefault="00BB5A18" w:rsidP="002969AE">
      <w:pPr>
        <w:spacing w:before="360" w:after="60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Приложение к письму с подписями</w:t>
      </w:r>
      <w:r w:rsidR="001A3B2A" w:rsidRPr="001A3B2A">
        <w:rPr>
          <w:rFonts w:ascii="Calibri" w:eastAsia="Times New Roman" w:hAnsi="Calibri" w:cs="Times New Roman"/>
        </w:rPr>
        <w:t xml:space="preserve"> </w:t>
      </w:r>
      <w:r w:rsidR="001A3B2A">
        <w:rPr>
          <w:rFonts w:ascii="Calibri" w:eastAsia="Times New Roman" w:hAnsi="Calibri" w:cs="Times New Roman"/>
        </w:rPr>
        <w:t>жителей</w:t>
      </w:r>
      <w:r w:rsidRPr="00BB5A18">
        <w:rPr>
          <w:rFonts w:ascii="Calibri" w:eastAsia="Times New Roman" w:hAnsi="Calibri" w:cs="Times New Roman"/>
        </w:rPr>
        <w:t>:</w:t>
      </w:r>
    </w:p>
    <w:p w:rsidR="00D22AF7" w:rsidRPr="00BB5A18" w:rsidRDefault="00D22AF7" w:rsidP="002969AE">
      <w:pPr>
        <w:spacing w:before="360" w:after="600" w:line="240" w:lineRule="auto"/>
        <w:jc w:val="both"/>
        <w:rPr>
          <w:rFonts w:ascii="Calibri" w:eastAsia="Times New Roman" w:hAnsi="Calibri" w:cs="Times New Roman"/>
        </w:rPr>
      </w:pPr>
    </w:p>
    <w:p w:rsidR="00BB5A18" w:rsidRPr="00BB5A18" w:rsidRDefault="00BB5A18" w:rsidP="002969AE">
      <w:pPr>
        <w:spacing w:before="360" w:after="600" w:line="240" w:lineRule="auto"/>
        <w:jc w:val="both"/>
        <w:rPr>
          <w:rFonts w:ascii="Calibri" w:eastAsia="Times New Roman" w:hAnsi="Calibri" w:cs="Times New Roman"/>
        </w:rPr>
      </w:pPr>
    </w:p>
    <w:p w:rsidR="002969AE" w:rsidRPr="002969AE" w:rsidRDefault="002969AE" w:rsidP="002969AE">
      <w:pPr>
        <w:spacing w:before="360" w:after="600" w:line="240" w:lineRule="auto"/>
        <w:jc w:val="both"/>
        <w:rPr>
          <w:rFonts w:ascii="Calibri" w:eastAsia="Times New Roman" w:hAnsi="Calibri" w:cs="Times New Roman"/>
        </w:rPr>
      </w:pPr>
    </w:p>
    <w:p w:rsidR="002969AE" w:rsidRPr="002969AE" w:rsidRDefault="002969AE" w:rsidP="002969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B4D4A"/>
          <w:sz w:val="21"/>
          <w:szCs w:val="21"/>
          <w:lang w:eastAsia="ru-RU"/>
        </w:rPr>
      </w:pPr>
    </w:p>
    <w:p w:rsidR="003A6D9C" w:rsidRPr="002969AE" w:rsidRDefault="003A6D9C"/>
    <w:p w:rsidR="00147872" w:rsidRPr="002969AE" w:rsidRDefault="00147872"/>
    <w:sectPr w:rsidR="00147872" w:rsidRPr="0029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3F"/>
    <w:rsid w:val="00044FC9"/>
    <w:rsid w:val="000F5240"/>
    <w:rsid w:val="00147872"/>
    <w:rsid w:val="001A3B2A"/>
    <w:rsid w:val="001D0D56"/>
    <w:rsid w:val="002969AE"/>
    <w:rsid w:val="002C0163"/>
    <w:rsid w:val="002E24F9"/>
    <w:rsid w:val="002F6501"/>
    <w:rsid w:val="003A6D9C"/>
    <w:rsid w:val="00557572"/>
    <w:rsid w:val="005B067E"/>
    <w:rsid w:val="0065343B"/>
    <w:rsid w:val="008F5F96"/>
    <w:rsid w:val="009F46B1"/>
    <w:rsid w:val="00A1356A"/>
    <w:rsid w:val="00A2773F"/>
    <w:rsid w:val="00A551A6"/>
    <w:rsid w:val="00B26846"/>
    <w:rsid w:val="00BA16EA"/>
    <w:rsid w:val="00BB5A18"/>
    <w:rsid w:val="00BC333E"/>
    <w:rsid w:val="00BD2FA5"/>
    <w:rsid w:val="00C92BF0"/>
    <w:rsid w:val="00D22AF7"/>
    <w:rsid w:val="00D41D68"/>
    <w:rsid w:val="00D53ABC"/>
    <w:rsid w:val="00DC128C"/>
    <w:rsid w:val="00DD26E2"/>
    <w:rsid w:val="00EC2811"/>
    <w:rsid w:val="00E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410D-5B42-470E-93A1-799EF7DA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6889609" TargetMode="External"/><Relationship Id="rId13" Type="http://schemas.openxmlformats.org/officeDocument/2006/relationships/hyperlink" Target="https://docs.cntd.ru/document/556889609" TargetMode="External"/><Relationship Id="rId18" Type="http://schemas.openxmlformats.org/officeDocument/2006/relationships/hyperlink" Target="https://docs.cntd.ru/document/556889609" TargetMode="External"/><Relationship Id="rId26" Type="http://schemas.openxmlformats.org/officeDocument/2006/relationships/hyperlink" Target="https://docs.cntd.ru/document/5568896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363609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cntd.ru/document/556889609?marker=64U0IK" TargetMode="External"/><Relationship Id="rId12" Type="http://schemas.openxmlformats.org/officeDocument/2006/relationships/hyperlink" Target="https://docs.cntd.ru/document/556889609" TargetMode="External"/><Relationship Id="rId17" Type="http://schemas.openxmlformats.org/officeDocument/2006/relationships/hyperlink" Target="https://docs.cntd.ru/document/556889609" TargetMode="External"/><Relationship Id="rId25" Type="http://schemas.openxmlformats.org/officeDocument/2006/relationships/hyperlink" Target="https://docs.cntd.ru/document/5568896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6889609" TargetMode="External"/><Relationship Id="rId20" Type="http://schemas.openxmlformats.org/officeDocument/2006/relationships/hyperlink" Target="https://docs.cntd.ru/document/556889609" TargetMode="External"/><Relationship Id="rId29" Type="http://schemas.openxmlformats.org/officeDocument/2006/relationships/hyperlink" Target="https://docs.cntd.ru/document/55688960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891848053" TargetMode="External"/><Relationship Id="rId11" Type="http://schemas.openxmlformats.org/officeDocument/2006/relationships/hyperlink" Target="https://docs.cntd.ru/document/556889609" TargetMode="External"/><Relationship Id="rId24" Type="http://schemas.openxmlformats.org/officeDocument/2006/relationships/hyperlink" Target="https://docs.cntd.ru/document/556889609" TargetMode="External"/><Relationship Id="rId32" Type="http://schemas.openxmlformats.org/officeDocument/2006/relationships/hyperlink" Target="https://docs.cntd.ru/document/556889609" TargetMode="External"/><Relationship Id="rId5" Type="http://schemas.openxmlformats.org/officeDocument/2006/relationships/hyperlink" Target="https://docs.cntd.ru/document/891848053" TargetMode="External"/><Relationship Id="rId15" Type="http://schemas.openxmlformats.org/officeDocument/2006/relationships/hyperlink" Target="https://docs.cntd.ru/document/556889609" TargetMode="External"/><Relationship Id="rId23" Type="http://schemas.openxmlformats.org/officeDocument/2006/relationships/hyperlink" Target="https://docs.cntd.ru/document/441837912" TargetMode="External"/><Relationship Id="rId28" Type="http://schemas.openxmlformats.org/officeDocument/2006/relationships/hyperlink" Target="https://docs.cntd.ru/document/607702955" TargetMode="External"/><Relationship Id="rId10" Type="http://schemas.openxmlformats.org/officeDocument/2006/relationships/hyperlink" Target="https://docs.cntd.ru/document/556889609" TargetMode="External"/><Relationship Id="rId19" Type="http://schemas.openxmlformats.org/officeDocument/2006/relationships/hyperlink" Target="https://docs.cntd.ru/document/822402296" TargetMode="External"/><Relationship Id="rId31" Type="http://schemas.openxmlformats.org/officeDocument/2006/relationships/hyperlink" Target="https://docs.cntd.ru/document/556889609" TargetMode="External"/><Relationship Id="rId4" Type="http://schemas.openxmlformats.org/officeDocument/2006/relationships/hyperlink" Target="https://docs.cntd.ru/document/891848053" TargetMode="External"/><Relationship Id="rId9" Type="http://schemas.openxmlformats.org/officeDocument/2006/relationships/hyperlink" Target="https://docs.cntd.ru/document/563636094" TargetMode="External"/><Relationship Id="rId14" Type="http://schemas.openxmlformats.org/officeDocument/2006/relationships/hyperlink" Target="https://docs.cntd.ru/document/556889609" TargetMode="External"/><Relationship Id="rId22" Type="http://schemas.openxmlformats.org/officeDocument/2006/relationships/hyperlink" Target="https://docs.cntd.ru/document/563636094" TargetMode="External"/><Relationship Id="rId27" Type="http://schemas.openxmlformats.org/officeDocument/2006/relationships/hyperlink" Target="https://docs.cntd.ru/document/556889609" TargetMode="External"/><Relationship Id="rId30" Type="http://schemas.openxmlformats.org/officeDocument/2006/relationships/hyperlink" Target="https://docs.cntd.ru/document/556889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2021-12-22T13:39:00Z</dcterms:created>
  <dcterms:modified xsi:type="dcterms:W3CDTF">2021-12-23T13:49:00Z</dcterms:modified>
</cp:coreProperties>
</file>